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AE" w:rsidRDefault="00DD51AE" w:rsidP="00DD51A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-1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2048"/>
        <w:gridCol w:w="9270"/>
        <w:gridCol w:w="1713"/>
        <w:gridCol w:w="1005"/>
      </w:tblGrid>
      <w:tr w:rsidR="00DD51AE" w:rsidTr="00D91D01">
        <w:trPr>
          <w:trHeight w:val="945"/>
        </w:trPr>
        <w:tc>
          <w:tcPr>
            <w:tcW w:w="15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方正小标宋简体"/>
                <w:sz w:val="36"/>
                <w:szCs w:val="36"/>
              </w:rPr>
              <w:t>四川国际会展有限公司招聘岗位信息表</w:t>
            </w:r>
          </w:p>
        </w:tc>
      </w:tr>
      <w:tr w:rsidR="00DD51AE" w:rsidTr="00D91D01">
        <w:trPr>
          <w:trHeight w:val="57"/>
        </w:trPr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岗位</w:t>
            </w:r>
          </w:p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9270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薪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酬</w:t>
            </w:r>
          </w:p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（万元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年）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</w:tr>
      <w:tr w:rsidR="00DD51AE" w:rsidTr="00D91D01">
        <w:trPr>
          <w:trHeight w:val="57"/>
        </w:trPr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01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会议活动主管</w:t>
            </w:r>
          </w:p>
        </w:tc>
        <w:tc>
          <w:tcPr>
            <w:tcW w:w="9270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岗位职责：</w:t>
            </w:r>
          </w:p>
          <w:p w:rsidR="00DD51AE" w:rsidRDefault="00DD51AE" w:rsidP="00DD51AE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负责会议活动部会议活动相关市场信息的调研及业务拓展。</w:t>
            </w:r>
          </w:p>
          <w:p w:rsidR="00DD51AE" w:rsidRDefault="00DD51AE" w:rsidP="00DD51AE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负责会议活动与客户的谈判。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、负责与客户沟通双方在合作中出现的问题，寻找最佳解决方案。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、负责挖掘各会议活动单位的合作信息。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、负责会议活动合作单位的数据库开发和建立工作。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、完成领导交办的其他工作。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任职资格：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、大学本科及以上学历，市场营销、会展管理等相关专业。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</w:t>
            </w: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年以上会展行业相关岗位工作经验，一年以上管理方面工作经验。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、英语水平达到公共英语</w:t>
            </w: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级以上优先考虑。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、具备良好的沟通与谈判能力、有良好的执行能力。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、精通</w:t>
            </w:r>
            <w:r>
              <w:rPr>
                <w:rFonts w:eastAsia="仿宋_GB2312"/>
                <w:color w:val="000000"/>
                <w:sz w:val="24"/>
                <w:szCs w:val="24"/>
              </w:rPr>
              <w:t>office</w:t>
            </w:r>
            <w:r>
              <w:rPr>
                <w:rFonts w:eastAsia="仿宋_GB2312"/>
                <w:color w:val="000000"/>
                <w:sz w:val="24"/>
                <w:szCs w:val="24"/>
              </w:rPr>
              <w:t>办公软件，工作责任心强。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、年龄</w:t>
            </w:r>
            <w:r>
              <w:rPr>
                <w:rFonts w:eastAsia="仿宋_GB2312"/>
                <w:color w:val="000000"/>
                <w:sz w:val="24"/>
                <w:szCs w:val="24"/>
              </w:rPr>
              <w:t>40</w:t>
            </w:r>
            <w:r>
              <w:rPr>
                <w:rFonts w:eastAsia="仿宋_GB2312"/>
                <w:color w:val="000000"/>
                <w:sz w:val="24"/>
                <w:szCs w:val="24"/>
              </w:rPr>
              <w:t>周岁以下，能力突出者可适当放宽。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8-12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57"/>
        </w:trPr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02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呼叫中心主管</w:t>
            </w:r>
          </w:p>
        </w:tc>
        <w:tc>
          <w:tcPr>
            <w:tcW w:w="9270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岗位职责：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</w:p>
          <w:p w:rsidR="00DD51AE" w:rsidRDefault="00DD51AE" w:rsidP="00DD51A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根据公司总体战略，制定呼叫中心运营计划，并报上级领导审批。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</w:p>
          <w:p w:rsidR="00DD51AE" w:rsidRDefault="00DD51AE" w:rsidP="00DD51A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负责呼叫中心的全面运营管理，确保运营计划的完成。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</w:p>
          <w:p w:rsidR="00DD51AE" w:rsidRDefault="00DD51AE" w:rsidP="00DD51AE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负责呼叫中心团队建设、岗位设置及人员培训管理工作。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</w:p>
          <w:p w:rsidR="00DD51AE" w:rsidRDefault="00DD51AE" w:rsidP="00DD51AE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负责呼叫中心人员业绩评估工作，确保服务质量。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</w:p>
          <w:p w:rsidR="00DD51AE" w:rsidRDefault="00DD51AE" w:rsidP="00DD51AE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负责与相关部门协调，完善服务流程与服务规范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eastAsia="仿宋_GB2312"/>
                <w:color w:val="000000"/>
                <w:sz w:val="24"/>
                <w:szCs w:val="24"/>
              </w:rPr>
              <w:t>。</w:t>
            </w:r>
          </w:p>
          <w:p w:rsidR="00DD51AE" w:rsidRDefault="00DD51AE" w:rsidP="00DD51AE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负责组织呼叫中心服务信息、客户档案的整理工作。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</w:p>
          <w:p w:rsidR="00DD51AE" w:rsidRDefault="00DD51AE" w:rsidP="00DD51AE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完成领导交办的其他工作。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任职资格：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、大学本科及以上学历，具有企业管理、市场营销、客户关系管理、公共关系管理等专业知识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eastAsia="仿宋_GB2312"/>
                <w:color w:val="000000"/>
                <w:sz w:val="24"/>
                <w:szCs w:val="24"/>
              </w:rPr>
              <w:t>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、两年以上呼叫中心管理工作经验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eastAsia="仿宋_GB2312"/>
                <w:color w:val="000000"/>
                <w:sz w:val="24"/>
                <w:szCs w:val="24"/>
              </w:rPr>
              <w:t>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、具有良好的沟通能力、协调能力、规划能力。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、英语水平达到公共英语</w:t>
            </w: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级以上优先考虑。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、精通</w:t>
            </w:r>
            <w:r>
              <w:rPr>
                <w:rFonts w:eastAsia="仿宋_GB2312"/>
                <w:color w:val="000000"/>
                <w:sz w:val="24"/>
                <w:szCs w:val="24"/>
              </w:rPr>
              <w:t>office</w:t>
            </w:r>
            <w:r>
              <w:rPr>
                <w:rFonts w:eastAsia="仿宋_GB2312"/>
                <w:color w:val="000000"/>
                <w:sz w:val="24"/>
                <w:szCs w:val="24"/>
              </w:rPr>
              <w:t>办公软件，工作责任心强。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、年龄</w:t>
            </w:r>
            <w:r>
              <w:rPr>
                <w:rFonts w:eastAsia="仿宋_GB2312"/>
                <w:color w:val="000000"/>
                <w:sz w:val="24"/>
                <w:szCs w:val="24"/>
              </w:rPr>
              <w:t>40</w:t>
            </w:r>
            <w:r>
              <w:rPr>
                <w:rFonts w:eastAsia="仿宋_GB2312"/>
                <w:color w:val="000000"/>
                <w:sz w:val="24"/>
                <w:szCs w:val="24"/>
              </w:rPr>
              <w:t>周岁以下，能力突出者可适当放宽。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8-12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D51AE" w:rsidRDefault="00DD51AE" w:rsidP="00D91D01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57"/>
        </w:trPr>
        <w:tc>
          <w:tcPr>
            <w:tcW w:w="1192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03</w:t>
            </w:r>
          </w:p>
        </w:tc>
        <w:tc>
          <w:tcPr>
            <w:tcW w:w="2048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销售人员</w:t>
            </w:r>
          </w:p>
        </w:tc>
        <w:tc>
          <w:tcPr>
            <w:tcW w:w="9270" w:type="dxa"/>
          </w:tcPr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岗位职责：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、熟悉市场营销工作。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                    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、负责推荐、销售展位；协调管理展会参展商；拓展新客户及维护老客户。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    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、分析和判断市场。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:rsidR="00DD51AE" w:rsidRDefault="00DD51AE" w:rsidP="00DD51AE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完成年度招展计划和经济指标。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、完成领导交办的其他工作。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任职资格：</w:t>
            </w:r>
          </w:p>
          <w:p w:rsidR="00DD51AE" w:rsidRDefault="00DD51AE" w:rsidP="00D91D01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、大学本科及以上学历，英语水平达到公共英语</w:t>
            </w: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级或专业英语</w:t>
            </w: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级及以上优先考虑。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、有</w:t>
            </w: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年及以上展览项目招展经验，熟悉国内外展会情况，有一定的参展商资源。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、有大型娱乐、游戏、动漫等展会活动经验的优先考虑。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、性格外向、反应敏捷、表达能力强，具有较强的沟通能力和交际技巧，具有亲和力，工作严谨，坦诚正直，工作计划性强并具有战略前瞻性思维，有较强的事业心。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、可接受随时出差。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、熟练使用</w:t>
            </w:r>
            <w:r>
              <w:rPr>
                <w:rFonts w:eastAsia="仿宋_GB2312"/>
                <w:color w:val="000000"/>
                <w:sz w:val="24"/>
                <w:szCs w:val="24"/>
              </w:rPr>
              <w:t>office</w:t>
            </w:r>
            <w:r>
              <w:rPr>
                <w:rFonts w:eastAsia="仿宋_GB2312"/>
                <w:color w:val="000000"/>
                <w:sz w:val="24"/>
                <w:szCs w:val="24"/>
              </w:rPr>
              <w:t>软件。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、年龄</w:t>
            </w:r>
            <w:r>
              <w:rPr>
                <w:rFonts w:eastAsia="仿宋_GB2312"/>
                <w:color w:val="000000"/>
                <w:sz w:val="24"/>
                <w:szCs w:val="24"/>
              </w:rPr>
              <w:t>40</w:t>
            </w:r>
            <w:r>
              <w:rPr>
                <w:rFonts w:eastAsia="仿宋_GB2312"/>
                <w:color w:val="000000"/>
                <w:sz w:val="24"/>
                <w:szCs w:val="24"/>
              </w:rPr>
              <w:t>周岁以下，能力突出者可适当放宽。</w:t>
            </w:r>
          </w:p>
        </w:tc>
        <w:tc>
          <w:tcPr>
            <w:tcW w:w="1713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8-12</w:t>
            </w:r>
          </w:p>
        </w:tc>
        <w:tc>
          <w:tcPr>
            <w:tcW w:w="1005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57"/>
        </w:trPr>
        <w:tc>
          <w:tcPr>
            <w:tcW w:w="1192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04</w:t>
            </w:r>
          </w:p>
        </w:tc>
        <w:tc>
          <w:tcPr>
            <w:tcW w:w="2048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客商邀请专员</w:t>
            </w:r>
          </w:p>
        </w:tc>
        <w:tc>
          <w:tcPr>
            <w:tcW w:w="9270" w:type="dxa"/>
          </w:tcPr>
          <w:p w:rsidR="00DD51AE" w:rsidRDefault="00DD51AE" w:rsidP="00D91D01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岗位职责</w:t>
            </w:r>
          </w:p>
          <w:p w:rsidR="00DD51AE" w:rsidRDefault="00DD51AE" w:rsidP="00D91D01">
            <w:pPr>
              <w:pStyle w:val="a6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、根据项目目标任务，完成核心目标买家的出席及商务配对任务。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、负责通过电话、电子邮件等形式对公司举办的展览及会议进行专业观众及重点采购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商的邀约工作。</w:t>
            </w:r>
          </w:p>
          <w:p w:rsidR="00DD51AE" w:rsidRDefault="00DD51AE" w:rsidP="00D91D01">
            <w:pPr>
              <w:pStyle w:val="a6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、负责制定专业观众参展指导手册。</w:t>
            </w:r>
          </w:p>
          <w:p w:rsidR="00DD51AE" w:rsidRDefault="00DD51AE" w:rsidP="00DD51AE">
            <w:pPr>
              <w:pStyle w:val="a6"/>
              <w:numPr>
                <w:ilvl w:val="0"/>
                <w:numId w:val="6"/>
              </w:numP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协助做好客商签到、报名工作。</w:t>
            </w:r>
          </w:p>
          <w:p w:rsidR="00DD51AE" w:rsidRDefault="00DD51AE" w:rsidP="00DD51AE">
            <w:pPr>
              <w:pStyle w:val="a6"/>
              <w:numPr>
                <w:ilvl w:val="0"/>
                <w:numId w:val="6"/>
              </w:numP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负责与专业观众联系沟通，维护好与专业观众的关系。</w:t>
            </w:r>
          </w:p>
          <w:p w:rsidR="00DD51AE" w:rsidRDefault="00DD51AE" w:rsidP="00D91D01">
            <w:pPr>
              <w:pStyle w:val="a6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、协助做好会务活动现场服务工作。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、负责统计相关客商数据，做好相关数据分析。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8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、完成领导交办的其他工作。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任职资格：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、大学本科及以上学历，市场营销、会展管理等相关专业。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</w:t>
            </w: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年以上会展行业相关岗位工作经验。有举办活动、邀请客商参会的经验，了解采购商采购方式的优先考虑。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、英语水平达到公共英语</w:t>
            </w: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级以上或有海外专业观众邀请的优先考虑。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、具备沟通与谈判能力、有良好的执行能力。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、精通</w:t>
            </w:r>
            <w:r>
              <w:rPr>
                <w:rFonts w:eastAsia="仿宋_GB2312"/>
                <w:color w:val="000000"/>
                <w:sz w:val="24"/>
                <w:szCs w:val="24"/>
              </w:rPr>
              <w:t>office</w:t>
            </w:r>
            <w:r>
              <w:rPr>
                <w:rFonts w:eastAsia="仿宋_GB2312"/>
                <w:color w:val="000000"/>
                <w:sz w:val="24"/>
                <w:szCs w:val="24"/>
              </w:rPr>
              <w:t>办公软件，</w:t>
            </w:r>
            <w:r>
              <w:rPr>
                <w:rFonts w:eastAsia="仿宋_GB2312"/>
                <w:sz w:val="24"/>
                <w:szCs w:val="24"/>
              </w:rPr>
              <w:t>工作责任心强。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23" w:lineRule="atLeas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、年龄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周岁以下，能力突出者可适当放宽。</w:t>
            </w:r>
          </w:p>
        </w:tc>
        <w:tc>
          <w:tcPr>
            <w:tcW w:w="1713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6-8</w:t>
            </w:r>
          </w:p>
        </w:tc>
        <w:tc>
          <w:tcPr>
            <w:tcW w:w="1005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1254"/>
        </w:trPr>
        <w:tc>
          <w:tcPr>
            <w:tcW w:w="1192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05</w:t>
            </w:r>
          </w:p>
        </w:tc>
        <w:tc>
          <w:tcPr>
            <w:tcW w:w="2048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营销策划专员</w:t>
            </w:r>
          </w:p>
        </w:tc>
        <w:tc>
          <w:tcPr>
            <w:tcW w:w="9270" w:type="dxa"/>
          </w:tcPr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岗位职责：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、负责与各媒体之间的联络和关系维护。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、负责各个媒体专题、专栏策划</w:t>
            </w:r>
            <w:r>
              <w:rPr>
                <w:rFonts w:eastAsia="仿宋_GB2312"/>
                <w:color w:val="000000"/>
                <w:sz w:val="24"/>
                <w:szCs w:val="24"/>
              </w:rPr>
              <w:t>,</w:t>
            </w:r>
            <w:r>
              <w:rPr>
                <w:rFonts w:eastAsia="仿宋_GB2312"/>
                <w:color w:val="000000"/>
                <w:sz w:val="24"/>
                <w:szCs w:val="24"/>
              </w:rPr>
              <w:t>负责新闻稿件的撰写工作</w:t>
            </w:r>
            <w:r>
              <w:rPr>
                <w:rFonts w:eastAsia="仿宋_GB2312"/>
                <w:color w:val="000000"/>
                <w:sz w:val="24"/>
                <w:szCs w:val="24"/>
              </w:rPr>
              <w:t>,</w:t>
            </w:r>
            <w:r>
              <w:rPr>
                <w:rFonts w:eastAsia="仿宋_GB2312"/>
                <w:color w:val="000000"/>
                <w:sz w:val="24"/>
                <w:szCs w:val="24"/>
              </w:rPr>
              <w:t>负责公司部分印刷品文案的撰写工作。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、负责通过报纸、杂志、网络、电视等媒体及时了解业内的宣传策划情况，及时做好反馈工作。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、协助做好相关宣传品的设计、制作工作。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、协助做好媒体专题、专栏的策划工作。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、配合其他部门做好相关宣传品的设计、制作工作。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、市场竞争对手、竞争产品、竞争策略信息的收集、整理、汇报工作。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8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、完成领导交办的其他工作。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任职资格：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、本科及以上学历，新闻传媒、市场营销或广告设计专业，有</w:t>
            </w: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年及以上工作经验，有展会宣传经验或有从事新闻媒体等相关工作经验优先。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、具有较强文字写作能力，擅长撰写公文以及进行软文策划撰写，能熟练使用</w:t>
            </w:r>
            <w:r>
              <w:rPr>
                <w:rFonts w:eastAsia="仿宋_GB2312"/>
                <w:color w:val="000000"/>
                <w:sz w:val="24"/>
                <w:szCs w:val="24"/>
              </w:rPr>
              <w:t>office</w:t>
            </w:r>
            <w:r>
              <w:rPr>
                <w:rFonts w:eastAsia="仿宋_GB2312"/>
                <w:color w:val="000000"/>
                <w:sz w:val="24"/>
                <w:szCs w:val="24"/>
              </w:rPr>
              <w:t>办公软件。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:rsidR="00DD51AE" w:rsidRDefault="00DD51AE" w:rsidP="00DD51AE">
            <w:pPr>
              <w:numPr>
                <w:ilvl w:val="0"/>
                <w:numId w:val="7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英语水平达到公共英语</w:t>
            </w: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级及以上，若有托福、雅思等证书，优先考虑。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、具有良好的口头表达能力及较强的沟通协调能力，能应对处理宣传工作中的各项工作事宜。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、好学勤奋，有市场洞察力和较好的团队合作精神，工作严谨负责，有较好的抗压能力。</w:t>
            </w:r>
          </w:p>
          <w:p w:rsidR="00DD51AE" w:rsidRDefault="00DD51AE" w:rsidP="00DD51AE">
            <w:pPr>
              <w:numPr>
                <w:ilvl w:val="0"/>
                <w:numId w:val="8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年龄</w:t>
            </w:r>
            <w:r>
              <w:rPr>
                <w:rFonts w:eastAsia="仿宋_GB2312"/>
                <w:color w:val="000000"/>
                <w:sz w:val="24"/>
                <w:szCs w:val="24"/>
              </w:rPr>
              <w:t>40</w:t>
            </w:r>
            <w:r>
              <w:rPr>
                <w:rFonts w:eastAsia="仿宋_GB2312"/>
                <w:color w:val="000000"/>
                <w:sz w:val="24"/>
                <w:szCs w:val="24"/>
              </w:rPr>
              <w:t>周岁以下，能力突出者可适当放宽。</w:t>
            </w:r>
          </w:p>
        </w:tc>
        <w:tc>
          <w:tcPr>
            <w:tcW w:w="1713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6-7</w:t>
            </w:r>
          </w:p>
        </w:tc>
        <w:tc>
          <w:tcPr>
            <w:tcW w:w="1005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1254"/>
        </w:trPr>
        <w:tc>
          <w:tcPr>
            <w:tcW w:w="1192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06</w:t>
            </w:r>
          </w:p>
        </w:tc>
        <w:tc>
          <w:tcPr>
            <w:tcW w:w="2048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党务专员</w:t>
            </w:r>
          </w:p>
        </w:tc>
        <w:tc>
          <w:tcPr>
            <w:tcW w:w="9270" w:type="dxa"/>
          </w:tcPr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岗位职责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工作重点以党务工作为主，文秘工作为辅。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、协助做好党支部日常事务、党风廉政建设等相关工作。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、协助做好党务重要文书材料的编写工作。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、协助做好党费管理和党员信息统计工作。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、协助组织公司企业文化建设。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、完成领导交办的其他工作。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任职资格：</w:t>
            </w:r>
          </w:p>
          <w:p w:rsidR="00DD51AE" w:rsidRDefault="00DD51AE" w:rsidP="00DD51AE">
            <w:pPr>
              <w:numPr>
                <w:ilvl w:val="0"/>
                <w:numId w:val="9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中共党员（必备条件）。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、大专及以上学历，有党政机关、企业事业单位和集团性企业党务工作经验者优先。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、有丰富的党务工作经验，熟悉党建工作流程。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、有较强的公文写作能力，熟悉使用办公软件。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、能严守秘密、有良好的道德修养、有高度的责任感和事业心</w:t>
            </w:r>
            <w:r>
              <w:rPr>
                <w:rFonts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eastAsia="仿宋_GB2312"/>
                <w:color w:val="000000"/>
                <w:sz w:val="24"/>
                <w:szCs w:val="24"/>
              </w:rPr>
              <w:t>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6</w:t>
            </w:r>
            <w:r>
              <w:rPr>
                <w:rFonts w:eastAsia="仿宋_GB2312"/>
                <w:color w:val="000000"/>
              </w:rPr>
              <w:t>、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年龄</w:t>
            </w:r>
            <w:r>
              <w:rPr>
                <w:rFonts w:eastAsia="仿宋_GB2312"/>
                <w:color w:val="000000"/>
                <w:sz w:val="24"/>
                <w:szCs w:val="24"/>
              </w:rPr>
              <w:t>30</w:t>
            </w:r>
            <w:r>
              <w:rPr>
                <w:rFonts w:eastAsia="仿宋_GB2312"/>
                <w:color w:val="000000"/>
                <w:sz w:val="24"/>
                <w:szCs w:val="24"/>
              </w:rPr>
              <w:t>周岁以上，能力突出者可适当放宽。</w:t>
            </w:r>
          </w:p>
        </w:tc>
        <w:tc>
          <w:tcPr>
            <w:tcW w:w="1713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6</w:t>
            </w:r>
          </w:p>
        </w:tc>
        <w:tc>
          <w:tcPr>
            <w:tcW w:w="1005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1254"/>
        </w:trPr>
        <w:tc>
          <w:tcPr>
            <w:tcW w:w="1192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07</w:t>
            </w:r>
          </w:p>
        </w:tc>
        <w:tc>
          <w:tcPr>
            <w:tcW w:w="2048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行政文员</w:t>
            </w:r>
          </w:p>
        </w:tc>
        <w:tc>
          <w:tcPr>
            <w:tcW w:w="9270" w:type="dxa"/>
          </w:tcPr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岗位职责：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、负责办公室日常办公制度维护、管理。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、负责办公室及各部门会议活动接待和后勤保障工作。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、负责协助上级领导处理企业会议或者活动的组织和准备工作。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、负责公司办公环境的日常维护。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、协助办公室主任处理行政外部事务。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、按照公司行政管理制度处理其他相关事务。</w:t>
            </w:r>
          </w:p>
          <w:p w:rsidR="00DD51AE" w:rsidRDefault="00DD51AE" w:rsidP="00D91D01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任职资格：</w:t>
            </w:r>
          </w:p>
          <w:p w:rsidR="00DD51AE" w:rsidRDefault="00DD51AE" w:rsidP="00DD51AE">
            <w:pPr>
              <w:numPr>
                <w:ilvl w:val="0"/>
                <w:numId w:val="10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大学本科及以上学历，行政管理、汉语言文学、文秘等相关专业，英语水平达到公共英语</w:t>
            </w: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</w:rPr>
              <w:t>级或专业英语</w:t>
            </w: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级及以上优先考虑。</w:t>
            </w:r>
          </w:p>
          <w:p w:rsidR="00DD51AE" w:rsidRDefault="00DD51AE" w:rsidP="00DD51AE">
            <w:pPr>
              <w:numPr>
                <w:ilvl w:val="0"/>
                <w:numId w:val="10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具有良好的书面、口头表达能力，具有亲和力和服务意识，组织沟通能力强。</w:t>
            </w:r>
          </w:p>
          <w:p w:rsidR="00DD51AE" w:rsidRDefault="00DD51AE" w:rsidP="00DD51AE">
            <w:pPr>
              <w:numPr>
                <w:ilvl w:val="0"/>
                <w:numId w:val="10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有较强的组织协调能力和活动组织能力，能熟练使用常用办公软件。</w:t>
            </w:r>
          </w:p>
          <w:p w:rsidR="00DD51AE" w:rsidRDefault="00DD51AE" w:rsidP="00DD51AE">
            <w:pPr>
              <w:numPr>
                <w:ilvl w:val="0"/>
                <w:numId w:val="10"/>
              </w:num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年龄</w:t>
            </w:r>
            <w:r>
              <w:rPr>
                <w:rFonts w:eastAsia="仿宋_GB2312"/>
                <w:color w:val="000000"/>
                <w:sz w:val="24"/>
                <w:szCs w:val="24"/>
              </w:rPr>
              <w:t>40</w:t>
            </w:r>
            <w:r>
              <w:rPr>
                <w:rFonts w:eastAsia="仿宋_GB2312"/>
                <w:color w:val="000000"/>
                <w:sz w:val="24"/>
                <w:szCs w:val="24"/>
              </w:rPr>
              <w:t>周岁以下，能力突出者可适当放宽。</w:t>
            </w:r>
          </w:p>
        </w:tc>
        <w:tc>
          <w:tcPr>
            <w:tcW w:w="1713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005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1254"/>
        </w:trPr>
        <w:tc>
          <w:tcPr>
            <w:tcW w:w="1192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</w:t>
            </w:r>
          </w:p>
        </w:tc>
        <w:tc>
          <w:tcPr>
            <w:tcW w:w="2048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会计</w:t>
            </w:r>
          </w:p>
        </w:tc>
        <w:tc>
          <w:tcPr>
            <w:tcW w:w="9270" w:type="dxa"/>
          </w:tcPr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岗位职责：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、按国家统一会计制度规定设置会计科目。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、根据审核无误的原始凭证编制记账凭证，并定期登记明细帐及总帐，做到帐证相符、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lastRenderedPageBreak/>
              <w:t>帐帐相符、帐实相符。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、月末准确计提各项税金，在申报期限内按期缴纳各种税款。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、按财务制度规定正确核算财务成果。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 xml:space="preserve">  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、债权、债务及时登记、及时查清、按月做好财务状况分析。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 xml:space="preserve"> 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、定期做好财产清查和核对工作，做到账实相符。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 xml:space="preserve"> 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、定期编制资产负债表、损益表，做到数字准确、内容完整、报送及时。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 xml:space="preserve"> 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、做好记帐凭证、账册、报表等会计资料的整理、归档及保管工作。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 xml:space="preserve"> 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、完成领导交办的其他日常事务工作。</w:t>
            </w:r>
          </w:p>
          <w:p w:rsidR="00DD51AE" w:rsidRDefault="00DD51AE" w:rsidP="00D91D01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任职资格：</w:t>
            </w:r>
          </w:p>
          <w:p w:rsidR="00DD51AE" w:rsidRDefault="00DD51AE" w:rsidP="00D91D01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、财会、金融类相关专业本科及以上学历，三年以上工作经验，持有会计证，会计师及以上职称，有三年以上商贸企业会计从业经验。</w:t>
            </w:r>
          </w:p>
          <w:p w:rsidR="00DD51AE" w:rsidRDefault="00DD51AE" w:rsidP="00D91D01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、熟练使用用友财务软件进行会计核算、金税软件进行增值税发票开具。</w:t>
            </w:r>
          </w:p>
          <w:p w:rsidR="00DD51AE" w:rsidRDefault="00DD51AE" w:rsidP="00D91D01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、熟悉增值税、所得税等相关税收政策，熟悉税收申报流程。</w:t>
            </w:r>
          </w:p>
          <w:p w:rsidR="00DD51AE" w:rsidRDefault="00DD51AE" w:rsidP="00D91D01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、爱岗敬业，良好职业操守。</w:t>
            </w:r>
          </w:p>
          <w:p w:rsidR="00DD51AE" w:rsidRDefault="00DD51AE" w:rsidP="00DD51AE">
            <w:pPr>
              <w:numPr>
                <w:ilvl w:val="0"/>
                <w:numId w:val="10"/>
              </w:numPr>
              <w:spacing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年龄</w:t>
            </w:r>
            <w:r>
              <w:rPr>
                <w:rFonts w:eastAsia="仿宋_GB2312"/>
                <w:color w:val="000000"/>
                <w:sz w:val="24"/>
                <w:szCs w:val="24"/>
              </w:rPr>
              <w:t>40</w:t>
            </w:r>
            <w:r>
              <w:rPr>
                <w:rFonts w:eastAsia="仿宋_GB2312"/>
                <w:color w:val="000000"/>
                <w:sz w:val="24"/>
                <w:szCs w:val="24"/>
              </w:rPr>
              <w:t>周岁以下，能力突出者可适当放宽。</w:t>
            </w:r>
          </w:p>
        </w:tc>
        <w:tc>
          <w:tcPr>
            <w:tcW w:w="1713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6-8</w:t>
            </w:r>
          </w:p>
        </w:tc>
        <w:tc>
          <w:tcPr>
            <w:tcW w:w="1005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4903"/>
        </w:trPr>
        <w:tc>
          <w:tcPr>
            <w:tcW w:w="1192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09</w:t>
            </w:r>
          </w:p>
        </w:tc>
        <w:tc>
          <w:tcPr>
            <w:tcW w:w="2048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英语翻译</w:t>
            </w:r>
          </w:p>
          <w:p w:rsidR="00DD51AE" w:rsidRDefault="00DD51AE" w:rsidP="00D91D01">
            <w:pPr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（笔译口译）</w:t>
            </w:r>
          </w:p>
        </w:tc>
        <w:tc>
          <w:tcPr>
            <w:tcW w:w="9270" w:type="dxa"/>
          </w:tcPr>
          <w:p w:rsidR="00DD51AE" w:rsidRDefault="00DD51AE" w:rsidP="00D91D01">
            <w:pPr>
              <w:widowControl/>
              <w:spacing w:after="240"/>
              <w:jc w:val="left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岗位职责：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1、负责领导会见外宾英文翻译工作。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2、负责涉外接待工作。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3、负责内部相关资料的翻译及整理工作。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4、跟进国际性活动。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5、跟进出访工作。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任职资格：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1、本科及以上学历，英语类相关专业。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2、良好的口语和听力能力，拥有CATTI口译二级（上海高级口译证书）及以上证书。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3、无以上证书者，可为国际会议口译员协会AIIC成员或毕业于美国/欧盟/英国翻译培训机构；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4、无以上证书者，可提供托福、雅思等相关留学类成绩证明，口语单项须优秀，口译专业优先。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5、形象气质佳、开朗大方、特别是良好的主动沟通能力。爱岗敬业，责任心强。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br/>
              <w:t>6、具有一定商务礼仪、接待方面知识。 </w:t>
            </w:r>
          </w:p>
        </w:tc>
        <w:tc>
          <w:tcPr>
            <w:tcW w:w="1713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薪酬面议</w:t>
            </w:r>
          </w:p>
        </w:tc>
        <w:tc>
          <w:tcPr>
            <w:tcW w:w="1005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</w:tr>
      <w:tr w:rsidR="00DD51AE" w:rsidTr="00D91D01">
        <w:trPr>
          <w:trHeight w:val="1254"/>
        </w:trPr>
        <w:tc>
          <w:tcPr>
            <w:tcW w:w="1192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DD51AE" w:rsidRDefault="00DD51AE" w:rsidP="00D91D0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D51AE" w:rsidRDefault="00DD51AE" w:rsidP="00D91D0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驾驶员</w:t>
            </w:r>
          </w:p>
        </w:tc>
        <w:tc>
          <w:tcPr>
            <w:tcW w:w="9270" w:type="dxa"/>
          </w:tcPr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岗位职责：</w:t>
            </w:r>
          </w:p>
          <w:p w:rsidR="00DD51AE" w:rsidRDefault="00DD51AE" w:rsidP="00DD51AE">
            <w:pPr>
              <w:pStyle w:val="a6"/>
              <w:numPr>
                <w:ilvl w:val="0"/>
                <w:numId w:val="11"/>
              </w:numP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严格执行派车计划，完成出车任务。</w:t>
            </w:r>
          </w:p>
          <w:p w:rsidR="00DD51AE" w:rsidRDefault="00DD51AE" w:rsidP="00DD51AE">
            <w:pPr>
              <w:pStyle w:val="a6"/>
              <w:numPr>
                <w:ilvl w:val="0"/>
                <w:numId w:val="11"/>
              </w:numPr>
              <w:ind w:left="357" w:hanging="357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认真执行公司车辆管理办法，遵守交通规则，文明行车，确保行车安全。</w:t>
            </w:r>
          </w:p>
          <w:p w:rsidR="00DD51AE" w:rsidRDefault="00DD51AE" w:rsidP="00DD51A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57" w:hanging="357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负责提供热情周到的车辆驾驶服务。</w:t>
            </w:r>
          </w:p>
          <w:p w:rsidR="00DD51AE" w:rsidRDefault="00DD51AE" w:rsidP="00DD51AE">
            <w:pPr>
              <w:pStyle w:val="a6"/>
              <w:numPr>
                <w:ilvl w:val="0"/>
                <w:numId w:val="11"/>
              </w:numP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负责保持车辆的清洁卫生和正常运行。</w:t>
            </w:r>
          </w:p>
          <w:p w:rsidR="00DD51AE" w:rsidRDefault="00DD51AE" w:rsidP="00DD51AE">
            <w:pPr>
              <w:pStyle w:val="a6"/>
              <w:numPr>
                <w:ilvl w:val="0"/>
                <w:numId w:val="11"/>
              </w:numP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负责建立车辆维修保养台账，按里程或时间及时提出保养和修理意见。</w:t>
            </w:r>
          </w:p>
          <w:p w:rsidR="00DD51AE" w:rsidRDefault="00DD51AE" w:rsidP="00DD51AE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负责及时补充行车所需的材料、物品，及时保养和维修。</w:t>
            </w:r>
          </w:p>
          <w:p w:rsidR="00DD51AE" w:rsidRDefault="00DD51AE" w:rsidP="00DD51AE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t>做好行车记录，保管好车辆的各种技术资料。</w:t>
            </w:r>
          </w:p>
          <w:p w:rsidR="00DD51AE" w:rsidRDefault="00DD51AE" w:rsidP="00DD51AE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</w:rPr>
              <w:lastRenderedPageBreak/>
              <w:t>按时办理车辆年审、交纳车辆保险等相关手续。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、坚持节约用油、修旧利废，厉行节约。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任职资格：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、高中及以上学历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、持有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C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照及以上驾驶执照，有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年以上驾驶经验。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、熟悉车辆管理知识，熟知车辆性能及维护等相关常识，熟悉交通法规及违章处理程序。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、反应敏捷、身体健康，熟悉路况、车况，能承受压力，维护车辆安全。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、性格温和，不开脾气车、斗气车。</w:t>
            </w:r>
          </w:p>
          <w:p w:rsidR="00DD51AE" w:rsidRDefault="00DD51AE" w:rsidP="00D91D01">
            <w:pPr>
              <w:pStyle w:val="a5"/>
              <w:shd w:val="clear" w:color="auto" w:fill="FFFFFF"/>
              <w:spacing w:before="0" w:beforeAutospacing="0" w:after="0" w:afterAutospacing="0" w:line="424" w:lineRule="atLeas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、年龄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35-45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周岁，能力突出者可适当放宽。</w:t>
            </w:r>
          </w:p>
        </w:tc>
        <w:tc>
          <w:tcPr>
            <w:tcW w:w="1713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4</w:t>
            </w:r>
          </w:p>
        </w:tc>
        <w:tc>
          <w:tcPr>
            <w:tcW w:w="1005" w:type="dxa"/>
            <w:vAlign w:val="center"/>
          </w:tcPr>
          <w:p w:rsidR="00DD51AE" w:rsidRDefault="00DD51AE" w:rsidP="00D91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</w:tbl>
    <w:p w:rsidR="00DD51AE" w:rsidRDefault="00DD51AE" w:rsidP="00DD51AE">
      <w:pPr>
        <w:rPr>
          <w:rFonts w:eastAsia="黑体"/>
          <w:sz w:val="32"/>
          <w:szCs w:val="32"/>
        </w:rPr>
        <w:sectPr w:rsidR="00DD51AE">
          <w:pgSz w:w="16838" w:h="11906" w:orient="landscape"/>
          <w:pgMar w:top="1803" w:right="1440" w:bottom="1803" w:left="144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9"/>
        </w:sectPr>
      </w:pPr>
    </w:p>
    <w:p w:rsidR="004F68AD" w:rsidRDefault="004F68AD"/>
    <w:sectPr w:rsidR="004F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AD" w:rsidRDefault="004F68AD" w:rsidP="00DD51AE">
      <w:r>
        <w:separator/>
      </w:r>
    </w:p>
  </w:endnote>
  <w:endnote w:type="continuationSeparator" w:id="1">
    <w:p w:rsidR="004F68AD" w:rsidRDefault="004F68AD" w:rsidP="00DD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AD" w:rsidRDefault="004F68AD" w:rsidP="00DD51AE">
      <w:r>
        <w:separator/>
      </w:r>
    </w:p>
  </w:footnote>
  <w:footnote w:type="continuationSeparator" w:id="1">
    <w:p w:rsidR="004F68AD" w:rsidRDefault="004F68AD" w:rsidP="00DD5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397"/>
    <w:multiLevelType w:val="multilevel"/>
    <w:tmpl w:val="29A3039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5CC42"/>
    <w:multiLevelType w:val="multilevel"/>
    <w:tmpl w:val="58F5CC42"/>
    <w:lvl w:ilvl="0">
      <w:start w:val="3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F898A6"/>
    <w:multiLevelType w:val="singleLevel"/>
    <w:tmpl w:val="58F898A6"/>
    <w:lvl w:ilvl="0">
      <w:start w:val="1"/>
      <w:numFmt w:val="decimal"/>
      <w:suff w:val="nothing"/>
      <w:lvlText w:val="%1、"/>
      <w:lvlJc w:val="left"/>
    </w:lvl>
  </w:abstractNum>
  <w:abstractNum w:abstractNumId="3">
    <w:nsid w:val="58F89A00"/>
    <w:multiLevelType w:val="singleLevel"/>
    <w:tmpl w:val="58F89A00"/>
    <w:lvl w:ilvl="0">
      <w:start w:val="1"/>
      <w:numFmt w:val="decimal"/>
      <w:suff w:val="nothing"/>
      <w:lvlText w:val="%1、"/>
      <w:lvlJc w:val="left"/>
    </w:lvl>
  </w:abstractNum>
  <w:abstractNum w:abstractNumId="4">
    <w:nsid w:val="58F89A1D"/>
    <w:multiLevelType w:val="singleLevel"/>
    <w:tmpl w:val="58F89A1D"/>
    <w:lvl w:ilvl="0">
      <w:start w:val="3"/>
      <w:numFmt w:val="decimal"/>
      <w:suff w:val="nothing"/>
      <w:lvlText w:val="%1．"/>
      <w:lvlJc w:val="left"/>
    </w:lvl>
  </w:abstractNum>
  <w:abstractNum w:abstractNumId="5">
    <w:nsid w:val="58F89A34"/>
    <w:multiLevelType w:val="singleLevel"/>
    <w:tmpl w:val="58F89A34"/>
    <w:lvl w:ilvl="0">
      <w:start w:val="4"/>
      <w:numFmt w:val="decimal"/>
      <w:suff w:val="nothing"/>
      <w:lvlText w:val="%1、"/>
      <w:lvlJc w:val="left"/>
    </w:lvl>
  </w:abstractNum>
  <w:abstractNum w:abstractNumId="6">
    <w:nsid w:val="58F89A94"/>
    <w:multiLevelType w:val="singleLevel"/>
    <w:tmpl w:val="58F89A94"/>
    <w:lvl w:ilvl="0">
      <w:start w:val="4"/>
      <w:numFmt w:val="decimal"/>
      <w:suff w:val="nothing"/>
      <w:lvlText w:val="%1、"/>
      <w:lvlJc w:val="left"/>
    </w:lvl>
  </w:abstractNum>
  <w:abstractNum w:abstractNumId="7">
    <w:nsid w:val="58F97808"/>
    <w:multiLevelType w:val="singleLevel"/>
    <w:tmpl w:val="58F97808"/>
    <w:lvl w:ilvl="0">
      <w:start w:val="1"/>
      <w:numFmt w:val="decimal"/>
      <w:suff w:val="nothing"/>
      <w:lvlText w:val="%1、"/>
      <w:lvlJc w:val="left"/>
    </w:lvl>
  </w:abstractNum>
  <w:abstractNum w:abstractNumId="8">
    <w:nsid w:val="58F9B09E"/>
    <w:multiLevelType w:val="singleLevel"/>
    <w:tmpl w:val="58F9B09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1"/>
    <w:lvlOverride w:ilvl="0">
      <w:startOverride w:val="3"/>
    </w:lvlOverride>
  </w:num>
  <w:num w:numId="8">
    <w:abstractNumId w:val="1"/>
    <w:lvlOverride w:ilvl="0">
      <w:startOverride w:val="6"/>
    </w:lvlOverride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1AE"/>
    <w:rsid w:val="004F68AD"/>
    <w:rsid w:val="00DD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1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1AE"/>
    <w:rPr>
      <w:sz w:val="18"/>
      <w:szCs w:val="18"/>
    </w:rPr>
  </w:style>
  <w:style w:type="paragraph" w:styleId="a5">
    <w:name w:val="Normal (Web)"/>
    <w:basedOn w:val="a"/>
    <w:uiPriority w:val="99"/>
    <w:unhideWhenUsed/>
    <w:rsid w:val="00DD5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DD51AE"/>
    <w:pPr>
      <w:widowControl/>
      <w:spacing w:line="276" w:lineRule="auto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730</Words>
  <Characters>4167</Characters>
  <Application>Microsoft Office Word</Application>
  <DocSecurity>0</DocSecurity>
  <Lines>34</Lines>
  <Paragraphs>9</Paragraphs>
  <ScaleCrop>false</ScaleCrop>
  <Company>微软中国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2017-04-25T07:31:00Z</dcterms:created>
  <dcterms:modified xsi:type="dcterms:W3CDTF">2017-04-25T07:31:00Z</dcterms:modified>
</cp:coreProperties>
</file>