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86" w:lineRule="exact"/>
        <w:ind w:right="0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spacing w:before="0" w:line="586" w:lineRule="exact"/>
        <w:ind w:right="0"/>
        <w:jc w:val="left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before="0" w:line="586" w:lineRule="exact"/>
        <w:ind w:right="0"/>
        <w:jc w:val="left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before="0" w:line="586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媒体网上自服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务系统使用说明</w:t>
      </w:r>
    </w:p>
    <w:p>
      <w:pPr>
        <w:spacing w:before="0" w:line="586" w:lineRule="exact"/>
        <w:ind w:left="219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ind w:left="120"/>
      </w:pPr>
      <w:r>
        <w:t>一、媒体单位网上自服务系统概述</w:t>
      </w:r>
    </w:p>
    <w:p>
      <w:pPr>
        <w:pStyle w:val="2"/>
        <w:spacing w:before="237" w:line="386" w:lineRule="auto"/>
        <w:ind w:left="120" w:right="209"/>
        <w:jc w:val="both"/>
      </w:pPr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1289050</wp:posOffset>
            </wp:positionV>
            <wp:extent cx="5274310" cy="27197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媒体单位网上自服务系统是为媒体单位提供单位信息注册、媒体记者证件申办的自助服务平</w:t>
      </w:r>
      <w:r>
        <w:rPr>
          <w:spacing w:val="-5"/>
        </w:rPr>
        <w:t>台。其访问地址：</w:t>
      </w:r>
      <w:r>
        <w:fldChar w:fldCharType="begin"/>
      </w:r>
      <w:r>
        <w:instrText xml:space="preserve"> HYPERLINK "http://reg.wcif.cn/Mediacn" \h </w:instrText>
      </w:r>
      <w:r>
        <w:fldChar w:fldCharType="separate"/>
      </w:r>
      <w:r>
        <w:rPr>
          <w:rFonts w:ascii="Calibri" w:hAnsi="Calibri" w:eastAsia="Calibri"/>
          <w:spacing w:val="-4"/>
        </w:rPr>
        <w:t>http://reg.wcif.cn/Mediacn</w:t>
      </w:r>
      <w:r>
        <w:rPr>
          <w:rFonts w:ascii="Calibri" w:hAnsi="Calibri" w:eastAsia="Calibri"/>
          <w:spacing w:val="-4"/>
        </w:rPr>
        <w:fldChar w:fldCharType="end"/>
      </w:r>
      <w:r>
        <w:rPr>
          <w:spacing w:val="-7"/>
        </w:rPr>
        <w:t>，点击“媒体”图标打开媒体单位自助服务系统</w:t>
      </w:r>
      <w:r>
        <w:rPr>
          <w:spacing w:val="-6"/>
        </w:rPr>
        <w:t>的登录界面。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spacing w:before="3"/>
        <w:rPr>
          <w:sz w:val="41"/>
        </w:rPr>
      </w:pPr>
    </w:p>
    <w:p>
      <w:pPr>
        <w:pStyle w:val="2"/>
        <w:ind w:left="120"/>
      </w:pPr>
    </w:p>
    <w:p>
      <w:pPr>
        <w:pStyle w:val="2"/>
        <w:ind w:left="120"/>
      </w:pPr>
      <w:r>
        <w:t>二、媒体单位网上自服务系统操作说明</w:t>
      </w:r>
    </w:p>
    <w:p>
      <w:pPr>
        <w:pStyle w:val="2"/>
        <w:spacing w:before="237"/>
        <w:ind w:left="120"/>
      </w:pPr>
      <w:r>
        <w:t>【找回密码】</w:t>
      </w:r>
    </w:p>
    <w:p>
      <w:pPr>
        <w:pStyle w:val="2"/>
        <w:spacing w:before="237" w:line="386" w:lineRule="auto"/>
        <w:ind w:left="120" w:right="954"/>
      </w:pPr>
      <w:r>
        <w:rPr>
          <w:spacing w:val="-6"/>
        </w:rPr>
        <w:t xml:space="preserve">忘记登陆密码的媒体单位，可以通过找回密码的功能，找回系统账号的登陆密码， </w:t>
      </w:r>
      <w:r>
        <w:rPr>
          <w:spacing w:val="-1"/>
        </w:rPr>
        <w:t>具体操作例如下：</w:t>
      </w:r>
    </w:p>
    <w:p>
      <w:pPr>
        <w:pStyle w:val="2"/>
        <w:spacing w:before="2" w:line="386" w:lineRule="auto"/>
        <w:ind w:left="120" w:right="214"/>
      </w:pPr>
      <w:r>
        <w:rPr>
          <w:spacing w:val="-13"/>
        </w:rPr>
        <w:t>点击“忘记密码”按钮，输入媒体单位名称及联系人邮箱，点击“发送”按钮，系统会将账</w:t>
      </w:r>
      <w:r>
        <w:rPr>
          <w:spacing w:val="-3"/>
        </w:rPr>
        <w:t>号密码发送至联系人的注册邮箱。</w:t>
      </w:r>
    </w:p>
    <w:p>
      <w:pPr>
        <w:spacing w:after="0" w:line="386" w:lineRule="auto"/>
        <w:sectPr>
          <w:type w:val="continuous"/>
          <w:pgSz w:w="11910" w:h="16840"/>
          <w:pgMar w:top="1440" w:right="1580" w:bottom="280" w:left="1680" w:header="720" w:footer="720" w:gutter="0"/>
        </w:sectPr>
      </w:pPr>
    </w:p>
    <w:p>
      <w:pPr>
        <w:pStyle w:val="2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72405" cy="26879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566" cy="26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"/>
        <w:rPr>
          <w:sz w:val="7"/>
        </w:rPr>
      </w:pPr>
    </w:p>
    <w:p>
      <w:pPr>
        <w:pStyle w:val="2"/>
        <w:spacing w:before="46"/>
        <w:ind w:left="120"/>
      </w:pPr>
      <w:r>
        <w:t>【媒体单位信息注册】</w:t>
      </w:r>
    </w:p>
    <w:p>
      <w:pPr>
        <w:pStyle w:val="2"/>
        <w:spacing w:before="238" w:line="386" w:lineRule="auto"/>
        <w:ind w:left="120" w:right="210"/>
      </w:pPr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892810</wp:posOffset>
            </wp:positionV>
            <wp:extent cx="5274310" cy="271907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0"/>
        </w:rPr>
        <w:t xml:space="preserve">点击“点击注册”按钮进入媒体单位注册页面，完成媒体单位信息填写后点击“保存”按钮， </w:t>
      </w:r>
      <w:r>
        <w:rPr>
          <w:spacing w:val="-3"/>
        </w:rPr>
        <w:t>提交媒体单位注册信息并等待审核。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spacing w:before="2"/>
        <w:rPr>
          <w:sz w:val="41"/>
        </w:rPr>
      </w:pPr>
    </w:p>
    <w:p>
      <w:pPr>
        <w:pStyle w:val="2"/>
        <w:ind w:left="120"/>
      </w:pPr>
    </w:p>
    <w:p>
      <w:pPr>
        <w:pStyle w:val="2"/>
        <w:ind w:left="120"/>
      </w:pPr>
      <w:r>
        <w:t>【媒体单位登陆】</w:t>
      </w:r>
    </w:p>
    <w:p>
      <w:pPr>
        <w:pStyle w:val="2"/>
        <w:spacing w:before="237"/>
        <w:ind w:left="120"/>
      </w:pPr>
      <w:r>
        <w:t>已通过审核的媒体单位可以登陆媒体单位网上自服务系统，进行记者证件申办，输入正</w:t>
      </w:r>
    </w:p>
    <w:p>
      <w:pPr>
        <w:pStyle w:val="2"/>
        <w:spacing w:before="237" w:line="386" w:lineRule="auto"/>
        <w:ind w:left="120" w:right="204"/>
      </w:pPr>
      <w:r>
        <w:t>确的登录邮箱</w:t>
      </w:r>
      <w:r>
        <w:rPr>
          <w:spacing w:val="-5"/>
        </w:rPr>
        <w:t>（</w:t>
      </w:r>
      <w:r>
        <w:t>或手机</w:t>
      </w:r>
      <w:r>
        <w:rPr>
          <w:spacing w:val="-106"/>
        </w:rPr>
        <w:t>）</w:t>
      </w:r>
      <w:r>
        <w:rPr>
          <w:spacing w:val="-6"/>
        </w:rPr>
        <w:t>、密码以及验证码，点击“登录”按钮，进入媒体单位网上自服务</w:t>
      </w:r>
      <w:r>
        <w:t>系统。</w:t>
      </w:r>
    </w:p>
    <w:p>
      <w:pPr>
        <w:spacing w:after="0" w:line="386" w:lineRule="auto"/>
        <w:sectPr>
          <w:pgSz w:w="11910" w:h="16840"/>
          <w:pgMar w:top="1480" w:right="1580" w:bottom="280" w:left="1680" w:header="720" w:footer="720" w:gutter="0"/>
        </w:sectPr>
      </w:pPr>
    </w:p>
    <w:p>
      <w:pPr>
        <w:pStyle w:val="2"/>
        <w:spacing w:before="18"/>
        <w:ind w:left="120"/>
      </w:pPr>
      <w:r>
        <w:t>【媒体单位信息】</w:t>
      </w:r>
    </w:p>
    <w:p>
      <w:pPr>
        <w:pStyle w:val="2"/>
        <w:spacing w:before="237"/>
        <w:ind w:left="120"/>
      </w:pPr>
      <w:r>
        <w:t>在“媒体单位信息”页面，显示媒体单位的注册信息。</w:t>
      </w:r>
    </w:p>
    <w:p>
      <w:pPr>
        <w:pStyle w:val="2"/>
        <w:spacing w:before="6"/>
        <w:rPr>
          <w:sz w:val="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110490</wp:posOffset>
            </wp:positionV>
            <wp:extent cx="5267960" cy="26974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109" cy="269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55"/>
        <w:ind w:left="120"/>
      </w:pPr>
      <w:r>
        <w:t>【媒体记者证申办】</w:t>
      </w:r>
    </w:p>
    <w:p>
      <w:pPr>
        <w:pStyle w:val="2"/>
        <w:spacing w:before="237" w:line="386" w:lineRule="auto"/>
        <w:ind w:left="120" w:right="209"/>
        <w:jc w:val="both"/>
      </w:pPr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1307465</wp:posOffset>
            </wp:positionV>
            <wp:extent cx="5274310" cy="268097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在“证件管理”界面，点击“新增媒体证件”按钮，进入信息录入页面，输入真实记者证件</w:t>
      </w:r>
      <w:r>
        <w:t>信息，带*</w:t>
      </w:r>
      <w:r>
        <w:rPr>
          <w:spacing w:val="-6"/>
        </w:rPr>
        <w:t>号的信息为必填项，填写完成后点击页面下方“保存”按钮完成记者证新增。录</w:t>
      </w:r>
      <w:r>
        <w:rPr>
          <w:spacing w:val="-10"/>
          <w:w w:val="100"/>
        </w:rPr>
        <w:t>入成功的记者证信息，审核状态为“待初审”，等待工作人员审核。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spacing w:before="4"/>
        <w:rPr>
          <w:sz w:val="41"/>
        </w:rPr>
      </w:pPr>
    </w:p>
    <w:p>
      <w:pPr>
        <w:pStyle w:val="2"/>
        <w:ind w:left="120"/>
      </w:pPr>
    </w:p>
    <w:p>
      <w:pPr>
        <w:pStyle w:val="2"/>
        <w:ind w:left="120"/>
      </w:pPr>
      <w:r>
        <w:t>【媒体记者证修改】</w:t>
      </w:r>
    </w:p>
    <w:p>
      <w:pPr>
        <w:pStyle w:val="2"/>
        <w:spacing w:before="237"/>
        <w:ind w:left="120"/>
      </w:pPr>
      <w:r>
        <w:t>记者证件在“待初审”及“被退件”状态下可以进行信息修改操作。在“证件管理”页面、</w:t>
      </w:r>
    </w:p>
    <w:p>
      <w:pPr>
        <w:spacing w:after="0"/>
        <w:sectPr>
          <w:pgSz w:w="11910" w:h="16840"/>
          <w:pgMar w:top="1520" w:right="1580" w:bottom="280" w:left="1680" w:header="720" w:footer="720" w:gutter="0"/>
        </w:sectPr>
      </w:pPr>
    </w:p>
    <w:p>
      <w:pPr>
        <w:pStyle w:val="2"/>
        <w:spacing w:before="18" w:line="386" w:lineRule="auto"/>
        <w:ind w:left="120" w:right="208"/>
        <w:jc w:val="both"/>
      </w:pPr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1160145</wp:posOffset>
            </wp:positionV>
            <wp:extent cx="5274310" cy="269621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证件列表上方、选择审核状态并点击搜索，可批量查询出“待初审”及“被退件”的证件信</w:t>
      </w:r>
      <w:r>
        <w:rPr>
          <w:spacing w:val="-12"/>
        </w:rPr>
        <w:t>息，点击“修改”进入信息修改页面，修改完成后点击页面下方“保存”按钮，完成记者证</w:t>
      </w:r>
      <w:r>
        <w:rPr>
          <w:spacing w:val="-13"/>
        </w:rPr>
        <w:t>证件修改，修改后证件审核状态自动变更为“待初审”。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spacing w:before="4"/>
        <w:rPr>
          <w:sz w:val="41"/>
        </w:rPr>
      </w:pPr>
    </w:p>
    <w:p>
      <w:pPr>
        <w:pStyle w:val="2"/>
        <w:ind w:left="120"/>
      </w:pPr>
    </w:p>
    <w:p>
      <w:pPr>
        <w:pStyle w:val="2"/>
        <w:ind w:left="120"/>
      </w:pPr>
      <w:r>
        <w:t>【媒体记者证删除】</w:t>
      </w:r>
    </w:p>
    <w:p>
      <w:pPr>
        <w:pStyle w:val="2"/>
        <w:spacing w:before="237" w:line="386" w:lineRule="auto"/>
        <w:ind w:left="120" w:right="209"/>
        <w:jc w:val="both"/>
      </w:pPr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1294130</wp:posOffset>
            </wp:positionV>
            <wp:extent cx="5274310" cy="271145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记者证件在“待初审”及“被退件”状态下可以进行证件信息删除操作，在“证件管理”页</w:t>
      </w:r>
      <w:r>
        <w:rPr>
          <w:spacing w:val="-12"/>
        </w:rPr>
        <w:t>面、证件列表上方、选择审核状态并点击搜索，可批量查询出“待初审”及“被退件”的证</w:t>
      </w:r>
      <w:r>
        <w:rPr>
          <w:spacing w:val="-8"/>
        </w:rPr>
        <w:t>件信息，点击“删除”完成记者证证件删除。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spacing w:before="3"/>
        <w:rPr>
          <w:sz w:val="41"/>
        </w:rPr>
      </w:pPr>
    </w:p>
    <w:p>
      <w:pPr>
        <w:pStyle w:val="2"/>
        <w:ind w:left="120"/>
        <w:jc w:val="both"/>
      </w:pPr>
    </w:p>
    <w:p>
      <w:pPr>
        <w:pStyle w:val="2"/>
        <w:ind w:left="120"/>
        <w:jc w:val="both"/>
      </w:pPr>
      <w:r>
        <w:t>【媒体记者证导出】</w:t>
      </w:r>
    </w:p>
    <w:p>
      <w:pPr>
        <w:spacing w:after="0"/>
        <w:jc w:val="both"/>
        <w:sectPr>
          <w:pgSz w:w="11910" w:h="16840"/>
          <w:pgMar w:top="1520" w:right="1580" w:bottom="280" w:left="1680" w:header="720" w:footer="720" w:gutter="0"/>
        </w:sectPr>
      </w:pPr>
    </w:p>
    <w:p>
      <w:pPr>
        <w:pStyle w:val="2"/>
        <w:spacing w:before="18" w:line="386" w:lineRule="auto"/>
        <w:ind w:left="120" w:right="105"/>
      </w:pPr>
      <w:r>
        <w:rPr>
          <w:spacing w:val="-22"/>
        </w:rPr>
        <w:t xml:space="preserve">审核状态为“已终审”、“已出证”、“已领证”的证件可以批量导出，在“证件管理”页面， </w:t>
      </w:r>
      <w:r>
        <w:rPr>
          <w:spacing w:val="-4"/>
        </w:rPr>
        <w:t xml:space="preserve">点击“导出”按钮，导出文件为 </w:t>
      </w:r>
      <w:r>
        <w:t>Excel</w:t>
      </w:r>
      <w:r>
        <w:rPr>
          <w:spacing w:val="-4"/>
        </w:rPr>
        <w:t xml:space="preserve"> 表格。</w:t>
      </w:r>
    </w:p>
    <w:p>
      <w:pPr>
        <w:pStyle w:val="2"/>
        <w:spacing w:before="18"/>
        <w:rPr>
          <w:sz w:val="33"/>
        </w:rPr>
      </w:pPr>
    </w:p>
    <w:p>
      <w:pPr>
        <w:pStyle w:val="2"/>
        <w:ind w:left="120"/>
      </w:pPr>
      <w:r>
        <w:t>【密码修改】</w:t>
      </w:r>
    </w:p>
    <w:p>
      <w:pPr>
        <w:pStyle w:val="2"/>
        <w:spacing w:before="237"/>
        <w:ind w:left="120"/>
      </w:pPr>
      <w:r>
        <w:t>在“密码修改”页面，依次填写原密码、新密码、确认密码完成密码修改操作。</w:t>
      </w:r>
    </w:p>
    <w:p>
      <w:pPr>
        <w:pStyle w:val="2"/>
        <w:spacing w:before="17"/>
        <w:rPr>
          <w:sz w:val="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117475</wp:posOffset>
            </wp:positionV>
            <wp:extent cx="5269865" cy="268859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077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2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45F74"/>
    <w:rsid w:val="0D497F8F"/>
    <w:rsid w:val="54BE5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2018-08-26T02:15:00Z</dcterms:created>
  <dc:creator>简启恒</dc:creator>
  <cp:lastModifiedBy></cp:lastModifiedBy>
  <dcterms:modified xsi:type="dcterms:W3CDTF">2018-08-26T02:19:04Z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2018-08-26T00:00:00Z</vt:filetime>
  </property>
  <property fmtid="{D5CDD505-2E9C-101B-9397-08002B2CF9AE}" pid="5" name="KSOProductBuildVer">
    <vt:lpwstr>2052-11.1.0.7764</vt:lpwstr>
  </property>
</Properties>
</file>