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四川国际博览集团有限公司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2019年宣传品采购比选报名表</w:t>
      </w:r>
    </w:p>
    <w:tbl>
      <w:tblPr>
        <w:tblStyle w:val="4"/>
        <w:tblpPr w:leftFromText="180" w:rightFromText="180" w:vertAnchor="text" w:horzAnchor="margin" w:tblpY="27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02"/>
        <w:gridCol w:w="1067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9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302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我司自愿接受《四川国际博览集团有限公司2019年宣传品采购比选细则》参与比选工作，并保证所填事项属实。</w:t>
            </w:r>
          </w:p>
          <w:p>
            <w:pPr>
              <w:spacing w:line="50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个人签名（或机构盖章）：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jc w:val="righ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填写日期：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注：</w:t>
            </w:r>
          </w:p>
          <w:p>
            <w:pPr>
              <w:spacing w:line="500" w:lineRule="exact"/>
              <w:ind w:firstLine="520" w:firstLineChars="200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1.请填写本表并将扫描件发送到43725573@qq.com，并来电索取《四川国际博览集团有限公司2019年宣传品采购比选细则》；</w:t>
            </w:r>
          </w:p>
          <w:p>
            <w:pPr>
              <w:spacing w:line="500" w:lineRule="exact"/>
              <w:ind w:firstLine="52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2.请按照《四川国际博览集团有限公司2019年宣传品采购比选细则》相关要求，编制响应文件。响应文件请于</w:t>
            </w:r>
            <w:r>
              <w:rPr>
                <w:rFonts w:eastAsia="仿宋_GB2312"/>
                <w:color w:val="000000"/>
                <w:spacing w:val="-10"/>
                <w:sz w:val="28"/>
                <w:szCs w:val="28"/>
              </w:rPr>
              <w:t>2019年</w:t>
            </w:r>
            <w:r>
              <w:rPr>
                <w:rFonts w:hint="eastAsia" w:eastAsia="仿宋_GB2312"/>
                <w:color w:val="000000"/>
                <w:spacing w:val="-1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pacing w:val="-10"/>
                <w:sz w:val="28"/>
                <w:szCs w:val="28"/>
              </w:rPr>
              <w:t>月2日</w:t>
            </w:r>
            <w:r>
              <w:rPr>
                <w:rFonts w:hint="eastAsia" w:eastAsia="仿宋_GB2312"/>
                <w:color w:val="000000"/>
                <w:spacing w:val="-10"/>
                <w:sz w:val="28"/>
                <w:szCs w:val="28"/>
              </w:rPr>
              <w:t>（星期五）</w:t>
            </w:r>
            <w:r>
              <w:rPr>
                <w:rFonts w:eastAsia="仿宋_GB2312"/>
                <w:spacing w:val="-10"/>
                <w:sz w:val="28"/>
                <w:szCs w:val="28"/>
              </w:rPr>
              <w:t>1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2</w:t>
            </w:r>
            <w:r>
              <w:rPr>
                <w:rFonts w:eastAsia="仿宋_GB2312"/>
                <w:spacing w:val="-10"/>
                <w:sz w:val="28"/>
                <w:szCs w:val="28"/>
              </w:rPr>
              <w:t>:00（北京时间）前，连同应标材料密封后，交付成都市督院街70号508室。超时递交一概不予接收。</w:t>
            </w:r>
          </w:p>
        </w:tc>
      </w:tr>
    </w:tbl>
    <w:p>
      <w:pPr>
        <w:spacing w:line="600" w:lineRule="exact"/>
        <w:ind w:right="640"/>
        <w:rPr>
          <w:rFonts w:eastAsia="仿宋_GB2312"/>
          <w:sz w:val="32"/>
          <w:szCs w:val="32"/>
        </w:rPr>
      </w:pPr>
      <w:bookmarkStart w:id="0" w:name="_Toc369645627"/>
      <w:bookmarkEnd w:id="0"/>
      <w:bookmarkStart w:id="1" w:name="_Toc239822597"/>
      <w:bookmarkEnd w:id="1"/>
      <w:bookmarkStart w:id="2" w:name="_Toc369645634"/>
      <w:bookmarkEnd w:id="2"/>
      <w:bookmarkStart w:id="3" w:name="_Toc239822604"/>
      <w:bookmarkEnd w:id="3"/>
      <w:bookmarkStart w:id="4" w:name="_Toc239822489"/>
      <w:bookmarkEnd w:id="4"/>
      <w:bookmarkStart w:id="5" w:name="_Toc239649748"/>
      <w:bookmarkEnd w:id="5"/>
      <w:bookmarkStart w:id="6" w:name="_Toc239651303"/>
      <w:bookmarkEnd w:id="6"/>
      <w:bookmarkStart w:id="7" w:name="_Toc239650584"/>
      <w:bookmarkEnd w:id="7"/>
      <w:bookmarkStart w:id="8" w:name="_Toc239649372"/>
      <w:bookmarkEnd w:id="8"/>
      <w:bookmarkStart w:id="9" w:name="_Toc239649296"/>
      <w:bookmarkEnd w:id="9"/>
      <w:bookmarkStart w:id="10" w:name="_Toc239648850"/>
      <w:bookmarkEnd w:id="10"/>
      <w:bookmarkStart w:id="11" w:name="_Toc239649373"/>
      <w:bookmarkEnd w:id="11"/>
      <w:bookmarkStart w:id="12" w:name="_Toc239649297"/>
      <w:bookmarkEnd w:id="12"/>
      <w:bookmarkStart w:id="13" w:name="_Toc239648851"/>
      <w:bookmarkEnd w:id="13"/>
      <w:bookmarkStart w:id="14" w:name="_Toc369645635"/>
      <w:bookmarkEnd w:id="14"/>
      <w:bookmarkStart w:id="15" w:name="_Toc239822605"/>
      <w:bookmarkEnd w:id="15"/>
      <w:bookmarkStart w:id="16" w:name="_Toc239822490"/>
      <w:bookmarkEnd w:id="16"/>
      <w:bookmarkStart w:id="17" w:name="_Toc239651304"/>
      <w:bookmarkEnd w:id="17"/>
      <w:bookmarkStart w:id="18" w:name="_Toc239650585"/>
      <w:bookmarkEnd w:id="18"/>
      <w:bookmarkStart w:id="19" w:name="_Toc239649749"/>
      <w:bookmarkEnd w:id="19"/>
      <w:bookmarkStart w:id="20" w:name="_Toc239822606"/>
      <w:bookmarkEnd w:id="20"/>
      <w:bookmarkStart w:id="21" w:name="_Toc369645636"/>
      <w:bookmarkEnd w:id="21"/>
      <w:bookmarkStart w:id="22" w:name="_Toc369645642"/>
      <w:bookmarkEnd w:id="22"/>
      <w:bookmarkStart w:id="23" w:name="_Toc239822614"/>
      <w:bookmarkEnd w:id="23"/>
      <w:bookmarkStart w:id="24" w:name="_Toc369645637"/>
      <w:bookmarkEnd w:id="24"/>
      <w:bookmarkStart w:id="25" w:name="_Toc239822607"/>
      <w:bookmarkEnd w:id="25"/>
      <w:bookmarkStart w:id="26" w:name="_Toc239822492"/>
      <w:bookmarkEnd w:id="26"/>
      <w:bookmarkStart w:id="27" w:name="_Toc239651306"/>
      <w:bookmarkEnd w:id="27"/>
      <w:bookmarkStart w:id="28" w:name="_Toc239650587"/>
      <w:bookmarkEnd w:id="28"/>
      <w:bookmarkStart w:id="29" w:name="_Toc239649751"/>
      <w:bookmarkEnd w:id="29"/>
      <w:bookmarkStart w:id="30" w:name="_Toc239649375"/>
      <w:bookmarkEnd w:id="30"/>
      <w:bookmarkStart w:id="31" w:name="_Toc239649299"/>
      <w:bookmarkEnd w:id="31"/>
      <w:bookmarkStart w:id="32" w:name="_Toc239648853"/>
      <w:bookmarkEnd w:id="32"/>
    </w:p>
    <w:p>
      <w:bookmarkStart w:id="33" w:name="_GoBack"/>
      <w:bookmarkEnd w:id="33"/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304" w:left="175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03C52"/>
    <w:rsid w:val="271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2019-07-24T10:31:00Z</dcterms:created>
  <dc:creator>雪花＿妹儿 િી</dc:creator>
  <cp:lastModifiedBy>雪花＿妹儿 િી</cp:lastModifiedBy>
  <dcterms:modified xsi:type="dcterms:W3CDTF">2019-07-24T10:31:37Z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